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965" w:rsidRPr="00595C35" w:rsidRDefault="00987965" w:rsidP="00987965">
      <w:pPr>
        <w:spacing w:line="288" w:lineRule="auto"/>
        <w:jc w:val="center"/>
        <w:rPr>
          <w:b/>
        </w:rPr>
      </w:pPr>
      <w:r w:rsidRPr="00595C35">
        <w:rPr>
          <w:b/>
        </w:rPr>
        <w:t>Лекция 2. Финансово - экономические методы и инструменты</w:t>
      </w:r>
    </w:p>
    <w:p w:rsidR="00987965" w:rsidRDefault="00987965" w:rsidP="00987965">
      <w:pPr>
        <w:spacing w:line="288" w:lineRule="auto"/>
        <w:jc w:val="center"/>
        <w:rPr>
          <w:b/>
        </w:rPr>
      </w:pPr>
      <w:r w:rsidRPr="00595C35">
        <w:rPr>
          <w:b/>
        </w:rPr>
        <w:t>государственного регулирования экономики.</w:t>
      </w:r>
    </w:p>
    <w:p w:rsidR="00291865" w:rsidRDefault="00291865" w:rsidP="00987965">
      <w:pPr>
        <w:spacing w:line="288" w:lineRule="auto"/>
        <w:jc w:val="center"/>
        <w:rPr>
          <w:b/>
        </w:rPr>
      </w:pPr>
    </w:p>
    <w:p w:rsidR="00291865" w:rsidRDefault="00291865" w:rsidP="00987965">
      <w:pPr>
        <w:spacing w:line="288" w:lineRule="auto"/>
        <w:jc w:val="center"/>
        <w:rPr>
          <w:b/>
        </w:rPr>
      </w:pPr>
      <w:r>
        <w:rPr>
          <w:rStyle w:val="ab"/>
          <w:rFonts w:ascii="Arial" w:hAnsi="Arial" w:cs="Arial"/>
          <w:color w:val="333333"/>
          <w:sz w:val="21"/>
          <w:szCs w:val="21"/>
          <w:bdr w:val="none" w:sz="0" w:space="0" w:color="auto" w:frame="1"/>
        </w:rPr>
        <w:t>По итогам января–декабря 2025 года, согласно предварительным данным Бюро национальной статистики, валовой внутренний продукт Казахстана увеличился на 6,5% по сравнению с аналогичным периодом прошлого года. </w:t>
      </w:r>
    </w:p>
    <w:p w:rsidR="004E5EBC" w:rsidRDefault="004E5EBC" w:rsidP="004E5EBC">
      <w:pPr>
        <w:pStyle w:val="aa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Важным фактором развития остаются инвестиции в основной капитал, объем которых увеличился на 13,3%, достигнув 18,5 трлн тенге. Частные инвестиции выросли на 9,8%.</w:t>
      </w:r>
    </w:p>
    <w:p w:rsidR="004E5EBC" w:rsidRDefault="004E5EBC" w:rsidP="004E5EBC">
      <w:pPr>
        <w:pStyle w:val="aa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  <w:bdr w:val="none" w:sz="0" w:space="0" w:color="auto" w:frame="1"/>
        </w:rPr>
        <w:t>«Наибольший приток капитала наблюдается в сферах, формирующих базу качественного роста: финансовой деятельности (+82,8%), энергоснабжении (+57,9%), образовании (+31,6%) и обрабатывающей промышленности (+20,7%)</w:t>
      </w:r>
      <w:proofErr w:type="gramStart"/>
      <w:r>
        <w:rPr>
          <w:rStyle w:val="ab"/>
          <w:rFonts w:ascii="Arial" w:hAnsi="Arial" w:cs="Arial"/>
          <w:color w:val="333333"/>
          <w:sz w:val="21"/>
          <w:szCs w:val="21"/>
          <w:bdr w:val="none" w:sz="0" w:space="0" w:color="auto" w:frame="1"/>
        </w:rPr>
        <w:t>»,</w:t>
      </w:r>
      <w:r w:rsidR="00BB52B4">
        <w:rPr>
          <w:rFonts w:ascii="Arial" w:hAnsi="Arial" w:cs="Arial"/>
          <w:color w:val="333333"/>
          <w:sz w:val="21"/>
          <w:szCs w:val="21"/>
        </w:rPr>
        <w:t>Индекс</w:t>
      </w:r>
      <w:proofErr w:type="gramEnd"/>
      <w:r w:rsidR="00BB52B4">
        <w:rPr>
          <w:rFonts w:ascii="Arial" w:hAnsi="Arial" w:cs="Arial"/>
          <w:color w:val="333333"/>
          <w:sz w:val="21"/>
          <w:szCs w:val="21"/>
        </w:rPr>
        <w:t xml:space="preserve"> промышленного производства по итогам года составил 7,4%. Обрабатывающий сектор демонстрирует устойчивый рост на уровне 6,4%. Показатели обусловлены увеличением производства продуктов питания на 8,1%, продуктов нефтепереработки на 5,9%, продукции химической промышленности на 9,8%, металлургии на 1,2%, продукции машиностроения на 12,9%</w:t>
      </w:r>
      <w:r>
        <w:rPr>
          <w:rFonts w:ascii="Arial" w:hAnsi="Arial" w:cs="Arial"/>
          <w:color w:val="333333"/>
          <w:sz w:val="21"/>
          <w:szCs w:val="21"/>
        </w:rPr>
        <w:t>, включая автомобилестроение (+15,2%) и выпуск электрооборудования (+16,7%). Также выросли объемы производства продуктов питания (+8,7%), напитков (+9,2%) и стройматериалов (+7,1%).</w:t>
      </w:r>
      <w:r w:rsidR="0001662C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Горнодобывающий сектор вырос на 9,7% за счет увеличения добычи нефти (+14,1%), природного газа (+16,7%) и угля (+9,7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%)</w:t>
      </w:r>
      <w:r w:rsidR="0001662C">
        <w:rPr>
          <w:rFonts w:ascii="Arial" w:hAnsi="Arial" w:cs="Arial"/>
          <w:color w:val="333333"/>
          <w:sz w:val="21"/>
          <w:szCs w:val="21"/>
        </w:rPr>
        <w:t xml:space="preserve">  </w:t>
      </w:r>
      <w:r>
        <w:rPr>
          <w:rFonts w:ascii="Arial" w:hAnsi="Arial" w:cs="Arial"/>
          <w:color w:val="333333"/>
          <w:sz w:val="21"/>
          <w:szCs w:val="21"/>
        </w:rPr>
        <w:t>Валовый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выпуск в сельском хозяйстве увеличился на 6,1%.</w:t>
      </w:r>
      <w:r w:rsidR="00BB52B4">
        <w:rPr>
          <w:rFonts w:ascii="Arial" w:hAnsi="Arial" w:cs="Arial"/>
          <w:color w:val="333333"/>
          <w:sz w:val="21"/>
          <w:szCs w:val="21"/>
        </w:rPr>
        <w:t>В январе-декабре 2025 года общая площадь введенного в эксплуатацию жилья составила 20,1 млн кв. м, что на 5,1% выше уровня 2024 года.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01662C">
        <w:rPr>
          <w:rFonts w:ascii="Arial" w:hAnsi="Arial" w:cs="Arial"/>
          <w:color w:val="333333"/>
          <w:sz w:val="21"/>
          <w:szCs w:val="21"/>
        </w:rPr>
        <w:t>в торговле: за январь-декабрь 2025 года сфера показала 8,9% (</w:t>
      </w:r>
      <w:r>
        <w:rPr>
          <w:rFonts w:ascii="Arial" w:hAnsi="Arial" w:cs="Arial"/>
          <w:color w:val="333333"/>
          <w:sz w:val="21"/>
          <w:szCs w:val="21"/>
        </w:rPr>
        <w:t>Благодаря благоприятным погодным условиям второй год подряд получен рекордный урожай зерновых — порядка 27 млн тонн. Также собраны рекордные объемы бобовых (1 млн тонн) и масличных культур (4,7 млн тонн).</w:t>
      </w:r>
      <w:r w:rsidR="0001662C">
        <w:rPr>
          <w:rFonts w:ascii="Arial" w:hAnsi="Arial" w:cs="Arial"/>
          <w:color w:val="333333"/>
          <w:sz w:val="21"/>
          <w:szCs w:val="21"/>
        </w:rPr>
        <w:t xml:space="preserve"> </w:t>
      </w:r>
      <w:r w:rsidR="0001662C">
        <w:rPr>
          <w:rFonts w:ascii="Arial" w:hAnsi="Arial" w:cs="Arial"/>
          <w:color w:val="333333"/>
          <w:sz w:val="21"/>
          <w:szCs w:val="21"/>
        </w:rPr>
        <w:t>Показатели в сельском, лесном и рыбном хозяйстве составили 5,9%. Рост обеспечен положительной динамикой в растениеводстве (7,8%) и в животноводстве (3,3%). В сфере информации и связи рост составил 3,6</w:t>
      </w:r>
      <w:proofErr w:type="gramStart"/>
      <w:r w:rsidR="0001662C">
        <w:rPr>
          <w:rFonts w:ascii="Arial" w:hAnsi="Arial" w:cs="Arial"/>
          <w:color w:val="333333"/>
          <w:sz w:val="21"/>
          <w:szCs w:val="21"/>
        </w:rPr>
        <w:t>%.На</w:t>
      </w:r>
      <w:proofErr w:type="gramEnd"/>
      <w:r w:rsidR="0001662C">
        <w:rPr>
          <w:rFonts w:ascii="Arial" w:hAnsi="Arial" w:cs="Arial"/>
          <w:color w:val="333333"/>
          <w:sz w:val="21"/>
          <w:szCs w:val="21"/>
        </w:rPr>
        <w:t xml:space="preserve"> увеличение темпов роста объема оптовой торговли повлияли предприятия, реализующие зерно, семена и корма для животных – в 2,6 раза, машины и оборудование – на 99,8%, фармацевтические товары – на 44,1%, автомобили и легкие автотранспортные средства – на 33%, молочные продукты, яйца, пищевые масла и жиры – на 25,8%, сахар, шоколад и сахаристые кондитерские изделия – на 21,2%, товары широкого ассортимента – на 12,5%. В целом, темпы развития экономики отражает устойчивое развитие ключевых отраслей.</w:t>
      </w:r>
    </w:p>
    <w:p w:rsidR="004E5EBC" w:rsidRPr="00595C35" w:rsidRDefault="004E5EBC" w:rsidP="00987965">
      <w:pPr>
        <w:spacing w:line="288" w:lineRule="auto"/>
        <w:jc w:val="center"/>
        <w:rPr>
          <w:b/>
        </w:rPr>
      </w:pPr>
    </w:p>
    <w:p w:rsidR="004E5EBC" w:rsidRDefault="004E5EBC" w:rsidP="00987965">
      <w:pPr>
        <w:spacing w:before="120" w:after="120" w:line="288" w:lineRule="auto"/>
        <w:ind w:firstLine="708"/>
        <w:jc w:val="both"/>
        <w:rPr>
          <w:bCs/>
        </w:rPr>
      </w:pPr>
    </w:p>
    <w:p w:rsidR="004E5EBC" w:rsidRDefault="004E5EBC" w:rsidP="00987965">
      <w:pPr>
        <w:spacing w:before="120" w:after="120" w:line="288" w:lineRule="auto"/>
        <w:ind w:firstLine="708"/>
        <w:jc w:val="both"/>
        <w:rPr>
          <w:bCs/>
        </w:rPr>
      </w:pPr>
    </w:p>
    <w:p w:rsidR="00987965" w:rsidRPr="00595C35" w:rsidRDefault="00987965" w:rsidP="00987965">
      <w:pPr>
        <w:spacing w:before="120" w:after="120" w:line="288" w:lineRule="auto"/>
        <w:ind w:firstLine="708"/>
        <w:jc w:val="both"/>
        <w:rPr>
          <w:bCs/>
        </w:rPr>
      </w:pPr>
      <w:r w:rsidRPr="00595C35">
        <w:rPr>
          <w:bCs/>
        </w:rPr>
        <w:t>2. 1. Финансовые механизмы, методы и инструменты ГРЭ.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Метод, как способ, включает совокупность приемов практического воздействия на реальную экономику</w:t>
      </w:r>
      <w:r w:rsidRPr="00E26501">
        <w:rPr>
          <w:highlight w:val="yellow"/>
        </w:rPr>
        <w:t>. Методы государственного регулирования экономики представляет способы практического воздействия субъекта управления на объект подлежащий регулированию.</w:t>
      </w:r>
      <w:r w:rsidRPr="00595C35">
        <w:t xml:space="preserve">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Регулирование, как сложное, многофакторное явление, осуществляется в процессе выработки конкретного механизма его реализации. </w:t>
      </w:r>
      <w:r w:rsidRPr="00E26501">
        <w:rPr>
          <w:highlight w:val="yellow"/>
        </w:rPr>
        <w:t>Механизм хозяйствования представляет собой принятие и последовательное осуществление принятых хозяйственных и политических решений для достижения определенного состояния экономики</w:t>
      </w:r>
      <w:r w:rsidRPr="00595C35">
        <w:t>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E26501">
        <w:rPr>
          <w:highlight w:val="yellow"/>
        </w:rPr>
        <w:t>Механизмы ГРЭ весьма разнообразен</w:t>
      </w:r>
      <w:r w:rsidRPr="00595C35">
        <w:t xml:space="preserve">, как и сама экономическая жизнь, но </w:t>
      </w:r>
      <w:r w:rsidRPr="00E26501">
        <w:rPr>
          <w:highlight w:val="yellow"/>
        </w:rPr>
        <w:t>ещё более</w:t>
      </w:r>
      <w:r w:rsidRPr="00595C35">
        <w:t xml:space="preserve"> </w:t>
      </w:r>
      <w:r w:rsidRPr="00E26501">
        <w:rPr>
          <w:highlight w:val="yellow"/>
        </w:rPr>
        <w:t>многообразны методы и инструменты регулирования. Такое многообразие предопределено закономерностями смешанной экономики</w:t>
      </w:r>
      <w:r w:rsidRPr="00595C35">
        <w:t xml:space="preserve">, составной частью которой является рыночная </w:t>
      </w:r>
      <w:r w:rsidRPr="00595C35">
        <w:lastRenderedPageBreak/>
        <w:t xml:space="preserve">экономика. </w:t>
      </w:r>
      <w:r w:rsidRPr="00E26501">
        <w:rPr>
          <w:highlight w:val="yellow"/>
        </w:rPr>
        <w:t>Механизм регулирования наделяется определенными инструментами, посредством которых происходит непосредственное воздействие на объекты и субъекты хозяйственного процесса</w:t>
      </w:r>
      <w:r w:rsidRPr="00595C35">
        <w:t xml:space="preserve">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E26501">
        <w:rPr>
          <w:highlight w:val="yellow"/>
        </w:rPr>
        <w:t>Инструменты хозяйственного механизма – это способ применения экономических, политических, финансовых и иных средств для достижения целей</w:t>
      </w:r>
      <w:r w:rsidRPr="00595C35">
        <w:t>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E26501">
        <w:rPr>
          <w:highlight w:val="yellow"/>
        </w:rPr>
        <w:t>В системе государственного регулирования к экономическим методам регулирования относится финансовая механизм. Понятие финансовый механизм включает в себя совокупность отношений по поводу формирования, распределения и использования фондов денежных средств и институтов, организующие данные отношения</w:t>
      </w:r>
      <w:r w:rsidRPr="00595C35">
        <w:t>. Финансовая система состоит</w:t>
      </w:r>
      <w:r w:rsidRPr="00E26501">
        <w:rPr>
          <w:highlight w:val="yellow"/>
        </w:rPr>
        <w:t>: во-первых</w:t>
      </w:r>
      <w:r w:rsidRPr="00595C35">
        <w:t xml:space="preserve">, из совокупности финансовых отношений, </w:t>
      </w:r>
      <w:r w:rsidRPr="00E26501">
        <w:rPr>
          <w:highlight w:val="yellow"/>
        </w:rPr>
        <w:t>во - вторых</w:t>
      </w:r>
      <w:r w:rsidRPr="00595C35">
        <w:t>, совокупности фондов денежных средств и</w:t>
      </w:r>
      <w:r w:rsidRPr="00E26501">
        <w:rPr>
          <w:highlight w:val="yellow"/>
        </w:rPr>
        <w:t>, в-третьих</w:t>
      </w:r>
      <w:r w:rsidRPr="00595C35">
        <w:t xml:space="preserve">, из аппарата управления государственных, коммерческих и некоммерческих структур. </w:t>
      </w:r>
      <w:r w:rsidRPr="00E26501">
        <w:rPr>
          <w:highlight w:val="yellow"/>
        </w:rPr>
        <w:t>Уровень развития рыночной экономики тесно взаимосвязано с финансовой системой. Усложнение рыночных связей ведет к разнообразию экономических связей, следовательно, к усложнению финансовой системы и росту финансовых средств. Развитость и размер финансовой системы расширяет функции государства, методы и используемые инструменты, обеспечивает широкую маневренность властных структур в выполнении внутренних и внешних экономических функции. Развитость рыночных отношений в смешанной экономике приводит к использованию и нефинансовых инструментов.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E26501">
        <w:rPr>
          <w:highlight w:val="yellow"/>
        </w:rPr>
        <w:t>Функциональными подсистемами финансовой системы являются: бюджетная, налоговая, денежная, кредитная, внешнеэкономическая и другие ее составные элементы</w:t>
      </w:r>
      <w:r w:rsidRPr="00595C35">
        <w:t>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В структуру финансовой системы Республики Казахстан входят общегосударственные финансы, финансы хозяйствующих субъектов и финансы населения. Основными рычагами государственного воздействия на экономические отношения являются общегосударственные финансы, состоящие из государственного бюджета, специальных внебюджетных фондов и государственного кредита.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E26501">
        <w:rPr>
          <w:highlight w:val="yellow"/>
        </w:rPr>
        <w:t>Механизм финансовых отношений бюджетной системы РК основывается на следующих группах:</w:t>
      </w:r>
      <w:r w:rsidRPr="00595C35">
        <w:t xml:space="preserve"> </w:t>
      </w:r>
    </w:p>
    <w:p w:rsidR="00987965" w:rsidRPr="00595C35" w:rsidRDefault="00987965" w:rsidP="00987965">
      <w:pPr>
        <w:pStyle w:val="a3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595C35">
        <w:rPr>
          <w:rFonts w:ascii="Times New Roman" w:hAnsi="Times New Roman"/>
          <w:sz w:val="24"/>
          <w:szCs w:val="24"/>
        </w:rPr>
        <w:t>государство с предприятиями в процессе формирования централизованных денежных средств;</w:t>
      </w:r>
    </w:p>
    <w:p w:rsidR="00987965" w:rsidRPr="00595C35" w:rsidRDefault="00987965" w:rsidP="00987965">
      <w:pPr>
        <w:pStyle w:val="a3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595C35">
        <w:rPr>
          <w:rFonts w:ascii="Times New Roman" w:hAnsi="Times New Roman"/>
          <w:sz w:val="24"/>
          <w:szCs w:val="24"/>
        </w:rPr>
        <w:t>государство с организациями и учреждениями непроизводственной сферы, находящимися на бюджетном финансировании;</w:t>
      </w:r>
    </w:p>
    <w:p w:rsidR="00987965" w:rsidRPr="00595C35" w:rsidRDefault="00987965" w:rsidP="00987965">
      <w:pPr>
        <w:pStyle w:val="a3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595C35">
        <w:rPr>
          <w:rFonts w:ascii="Times New Roman" w:hAnsi="Times New Roman"/>
          <w:sz w:val="24"/>
          <w:szCs w:val="24"/>
        </w:rPr>
        <w:t>государство с населением по поводу формирования доходов бюджета и различных выплат по оказанию социальной поддержки;</w:t>
      </w:r>
    </w:p>
    <w:p w:rsidR="00987965" w:rsidRPr="00595C35" w:rsidRDefault="00987965" w:rsidP="00987965">
      <w:pPr>
        <w:pStyle w:val="a3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595C35">
        <w:rPr>
          <w:rFonts w:ascii="Times New Roman" w:hAnsi="Times New Roman"/>
          <w:sz w:val="24"/>
          <w:szCs w:val="24"/>
        </w:rPr>
        <w:t>институты финансово – банковской системы;</w:t>
      </w:r>
    </w:p>
    <w:p w:rsidR="00987965" w:rsidRPr="00595C35" w:rsidRDefault="00987965" w:rsidP="00987965">
      <w:pPr>
        <w:pStyle w:val="a3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595C35">
        <w:rPr>
          <w:rFonts w:ascii="Times New Roman" w:hAnsi="Times New Roman"/>
          <w:sz w:val="24"/>
          <w:szCs w:val="24"/>
        </w:rPr>
        <w:t xml:space="preserve">государство, имеющее отношения с зарубежными странами по финансовым, торговым и иным экономическим вопросам.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E26501">
        <w:rPr>
          <w:highlight w:val="yellow"/>
        </w:rPr>
        <w:t xml:space="preserve">Все названные группы финансовых отношений показывают в каких направлениях может развиваться регулятивная роль государства в современных условиях. Роль, место и значение финансовых, кредитных, бюджетных отношений в развитии государства определяются состоянием ВВП, уровнем безработицы, инфляции и т. д. Состояние </w:t>
      </w:r>
      <w:r w:rsidRPr="00E26501">
        <w:rPr>
          <w:highlight w:val="yellow"/>
        </w:rPr>
        <w:lastRenderedPageBreak/>
        <w:t>последних напрямую характеризуют результативность принятой правительством экономической политики.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184063">
        <w:rPr>
          <w:highlight w:val="yellow"/>
        </w:rPr>
        <w:t>Специфика этих отношений состоит в том, что они, во-первых, возникают в распределительных отношениях</w:t>
      </w:r>
      <w:r w:rsidRPr="00595C35">
        <w:t xml:space="preserve">, обязательным участником которых является государство. </w:t>
      </w:r>
      <w:r w:rsidRPr="00184063">
        <w:rPr>
          <w:highlight w:val="yellow"/>
        </w:rPr>
        <w:t>Во-вторых, они связаны с формированием и использованием централизованного фонда денежных средств</w:t>
      </w:r>
      <w:r w:rsidRPr="00595C35">
        <w:t>, предназначенного для удовлетворения общегосударственных потребностей.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184063">
        <w:rPr>
          <w:highlight w:val="yellow"/>
        </w:rPr>
        <w:t>Государственное регулирование проявляется в формировании и корректировке бюджетных взаимосвязей, направлений и каналов бюджетных потоков, тем самым воздействуя на процессы бюджетных отношений</w:t>
      </w:r>
      <w:r w:rsidRPr="00595C35">
        <w:t xml:space="preserve">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Государственный бюджет, как известно, является основным финансовым документом страны, где отражаются все доходы и расходы на срок, утвержденный в законодательном порядке.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В зависимости от государственного устройства определяется состав бюджетной системы. Возможны федеративное и унитарное устройство. В Казахстане унитарное государственное устройство и бюджетная система состоит из государственного и местного бюджетов. </w:t>
      </w:r>
      <w:r w:rsidRPr="00184063">
        <w:rPr>
          <w:highlight w:val="yellow"/>
        </w:rPr>
        <w:t>Государство в своей деятельности руководствуется следующими функциями государственного бюджета: мобилизационная, где органы власти концентрируют финансовые ресурсы для выполнения своих задач; социальная, где производится перераспределение ресурсов среди различных слоев населения; стабилизационная, т. е. создание условии для постоянного и устойчивого развития экономики страны; институциональная, т. е. формирование и поддержание материальной, финансовой базы различных государственных структур.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В состав бюджетной системы Республики Казахстан, в соответствии с Бюджетным кодексом нашей страны, входят: республиканский, областные бюджеты и бюджеты городов республиканского значения, столицы и бюджеты районов. По бюджетному законодательству в структуру бюджетного устройства входят: Чрезвычайный государственный бюджет и Национальный фонд РК.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Центральное место в бюджетной системе занимает республиканский бюджет, который принимается Парламентом страны и утверждается Президентом РК.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2074F6">
        <w:rPr>
          <w:highlight w:val="yellow"/>
        </w:rPr>
        <w:t>Государство меняет принципы, методы, способы формирования бюджетных доходов и расходов, обеспечивая регулирование бюджетной системы и тем самым воздействуя на экономику Казахстана. Основные принципы государственной бюджетной политики формируются на республиканском уровне. Основу механизма бюджетного регулирования составляет организация целостной системы экономических отношений</w:t>
      </w:r>
      <w:r w:rsidRPr="00595C35">
        <w:t>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Таким образом</w:t>
      </w:r>
      <w:r w:rsidRPr="002074F6">
        <w:rPr>
          <w:highlight w:val="yellow"/>
        </w:rPr>
        <w:t>, механизм бюджетного регулирования – это совокупность инструментов и их видов, посредством которых осуществляется распределение и перераспределение средств между бюджетами разного уровня. Механизм бюджетного регулирования создает возможности выравнивания условий жизни населения, проживающего в разных местностях, выделять целевые средства для первоочередного развития отдельных отраслей экономики или сфер деятельности (например, х</w:t>
      </w:r>
      <w:r w:rsidRPr="00595C35">
        <w:t xml:space="preserve">имическая).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2074F6">
        <w:rPr>
          <w:highlight w:val="yellow"/>
        </w:rPr>
        <w:lastRenderedPageBreak/>
        <w:t>Методами бюджетного</w:t>
      </w:r>
      <w:r w:rsidRPr="00595C35">
        <w:t xml:space="preserve"> регулирования являются: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1)</w:t>
      </w:r>
      <w:r w:rsidRPr="00595C35">
        <w:tab/>
        <w:t>установление постоянно закрепленных доходов отдельных видов бюджетов;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2)</w:t>
      </w:r>
      <w:r w:rsidRPr="00595C35">
        <w:tab/>
        <w:t>установление регулирующих доходов отдельных видов бюджета;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3)</w:t>
      </w:r>
      <w:r w:rsidRPr="00595C35">
        <w:tab/>
        <w:t>распределение расходов между отдельными видами бюджетов;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4)</w:t>
      </w:r>
      <w:r w:rsidRPr="00595C35">
        <w:tab/>
        <w:t>межбюджетные дотации и субвенции;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5)</w:t>
      </w:r>
      <w:r w:rsidRPr="00595C35">
        <w:tab/>
        <w:t>межбюджетное кредитование.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Государство устанавливает бюджетные взаимосвязи, направления бюджетных потоков и распределяет централизованные ресурсы посредством системы межбюджетных отношений. Суть последних, согласно Бюджетному кодексу РК, заключается в распределении поступлений и расходов между уровнями бюджетов на основании утвержденных законов и положений, а также контроль за их исполнением.</w:t>
      </w:r>
    </w:p>
    <w:p w:rsidR="00987965" w:rsidRPr="002074F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2074F6">
        <w:rPr>
          <w:highlight w:val="yellow"/>
        </w:rPr>
        <w:t xml:space="preserve">Использование государством бюджета в качестве механизма воздействия на экономику базируется на бюджетной политике.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2074F6">
        <w:rPr>
          <w:highlight w:val="yellow"/>
        </w:rPr>
        <w:t xml:space="preserve">      Государственной бюджетной политикой является система использования бюджетных отношений, принципов, функций для достижения поставленных социально – экономических задач. Бюджетная политика предполагает стимулирующую роль бюджетов, их фондов, активное воздействие на общественное производство. Бюджетная политика напрямую связана с государственными доходами и расходами</w:t>
      </w:r>
      <w:r w:rsidRPr="00595C35">
        <w:t>. Эффективность бюджетной политики зависит от всестороннего учета интересов, которые складываются в национальном рыночном хозяйстве.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Социально – экономическая сущность бюджетной политики государства заключается в определении целей и задач в области государственных финансов, в разработке механизма мобилизации денежных средств в бюджет, в выборе направлений использования бюджетных средств, в управлении государственными финансами, налоговой и бюджетной системой, в регулировании с помощью фискальных инструментов экономических и социальных процессов.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Сущность бюджетной политики проявляется в двух функциях – распределительной и контрольной</w:t>
      </w:r>
      <w:r w:rsidRPr="002074F6">
        <w:rPr>
          <w:highlight w:val="yellow"/>
        </w:rPr>
        <w:t>. Распределительная функция осуществляется посредством концентрации денежных средств в руках государства и их использовании с целью удовлетворения общегосударственных потребностей. Контрольная функция показывает, как фактически складываются пропорции в распределении</w:t>
      </w:r>
      <w:r w:rsidRPr="00595C35">
        <w:t xml:space="preserve"> бюджетных средств, эффективно ли они используются, отражает отклонения в движении бюджетных средств, отображает экономические процессы, происходящие в структурных звеньях экономики.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Для реализации распределительной функции государство вырабатывает бюджетный механизм.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       Бюджетный механизм представляет собой совокупность форм организации бюджетных отношений, методов мобилизации и использования средств государственного бюджета. Бюджетный механизм включает в себя бюджетную систему страны, административные органы власти, правовые основания в виде законов и постановлений </w:t>
      </w:r>
      <w:r w:rsidRPr="00595C35">
        <w:lastRenderedPageBreak/>
        <w:t>высших органов власти, систему документации и отчетности и другие реквизиты, необходимые для деятельности. Использование бюджетного механизма для регулирования экономических процессов осуществляется посредством маневрирования поступающих в распоряжение государства денежных средств.</w:t>
      </w:r>
    </w:p>
    <w:p w:rsidR="00987965" w:rsidRPr="002074F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2074F6">
        <w:rPr>
          <w:highlight w:val="yellow"/>
        </w:rPr>
        <w:t xml:space="preserve">В структуре бюджетного механизма выделяют три звена: </w:t>
      </w:r>
    </w:p>
    <w:p w:rsidR="00987965" w:rsidRPr="002074F6" w:rsidRDefault="00987965" w:rsidP="00987965">
      <w:pPr>
        <w:spacing w:line="288" w:lineRule="auto"/>
        <w:jc w:val="both"/>
        <w:rPr>
          <w:highlight w:val="yellow"/>
        </w:rPr>
      </w:pPr>
      <w:r w:rsidRPr="002074F6">
        <w:rPr>
          <w:highlight w:val="yellow"/>
        </w:rPr>
        <w:t>- механизм мобилизации денежных средств в бюджет страны;</w:t>
      </w:r>
    </w:p>
    <w:p w:rsidR="00987965" w:rsidRPr="002074F6" w:rsidRDefault="00987965" w:rsidP="00987965">
      <w:pPr>
        <w:spacing w:line="288" w:lineRule="auto"/>
        <w:jc w:val="both"/>
        <w:rPr>
          <w:highlight w:val="yellow"/>
        </w:rPr>
      </w:pPr>
      <w:r w:rsidRPr="002074F6">
        <w:rPr>
          <w:highlight w:val="yellow"/>
        </w:rPr>
        <w:t>- механизм расходования бюджетных средств;</w:t>
      </w:r>
    </w:p>
    <w:p w:rsidR="00987965" w:rsidRPr="00595C35" w:rsidRDefault="00987965" w:rsidP="00987965">
      <w:pPr>
        <w:spacing w:line="288" w:lineRule="auto"/>
        <w:jc w:val="both"/>
      </w:pPr>
      <w:r w:rsidRPr="002074F6">
        <w:rPr>
          <w:highlight w:val="yellow"/>
        </w:rPr>
        <w:t>- механизм межбюджетного распределения</w:t>
      </w:r>
      <w:r w:rsidRPr="00595C35">
        <w:t xml:space="preserve"> и перераспределения финансовых ресурсов.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   </w:t>
      </w:r>
      <w:r w:rsidRPr="002074F6">
        <w:rPr>
          <w:highlight w:val="yellow"/>
        </w:rPr>
        <w:t>Посредством налогового регулирования государство создает общий налоговый климат для внутренней и внешней</w:t>
      </w:r>
      <w:r w:rsidRPr="00595C35">
        <w:t xml:space="preserve"> деятельности организаций и предприятий. Налоговое регулирование осуществляется различными способами и методами. </w:t>
      </w:r>
      <w:r w:rsidRPr="002074F6">
        <w:rPr>
          <w:highlight w:val="yellow"/>
        </w:rPr>
        <w:t>К способам регулирования относятся льготы и санкции. К методам регулирования относятся: инвестиционный налоговый кредит, отсрочка, рассрочка, трансферты и др. Конечная цель налогового регулирования – уравновесить интересы государства, хозяйствующих субъектов и граждан страны.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    Налоговый контроль осуществляется для анализа причин отклонений от запланированной величины налоговых поступлений, с целью корректировки для приближения фактического исполнения к запланированному поступлению налогов.</w:t>
      </w:r>
    </w:p>
    <w:p w:rsidR="00987965" w:rsidRPr="002074F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595C35">
        <w:t xml:space="preserve">В зависимости от целей государства в тот или иной период функционирования </w:t>
      </w:r>
      <w:r w:rsidRPr="002074F6">
        <w:rPr>
          <w:highlight w:val="yellow"/>
        </w:rPr>
        <w:t>налоговая политика может иметь следующие направления:</w:t>
      </w:r>
    </w:p>
    <w:p w:rsidR="00987965" w:rsidRPr="002074F6" w:rsidRDefault="00987965" w:rsidP="00987965">
      <w:pPr>
        <w:spacing w:line="288" w:lineRule="auto"/>
        <w:jc w:val="both"/>
        <w:rPr>
          <w:highlight w:val="yellow"/>
        </w:rPr>
      </w:pPr>
      <w:r w:rsidRPr="002074F6">
        <w:rPr>
          <w:highlight w:val="yellow"/>
        </w:rPr>
        <w:t xml:space="preserve">- социальную, скорректированную на потребителей; </w:t>
      </w:r>
    </w:p>
    <w:p w:rsidR="00987965" w:rsidRPr="002074F6" w:rsidRDefault="00987965" w:rsidP="00987965">
      <w:pPr>
        <w:spacing w:line="288" w:lineRule="auto"/>
        <w:jc w:val="both"/>
        <w:rPr>
          <w:highlight w:val="yellow"/>
        </w:rPr>
      </w:pPr>
      <w:r w:rsidRPr="002074F6">
        <w:rPr>
          <w:highlight w:val="yellow"/>
        </w:rPr>
        <w:t xml:space="preserve">- производственную, способствующую развитию производственного сектора экономики; </w:t>
      </w:r>
    </w:p>
    <w:p w:rsidR="00987965" w:rsidRPr="00595C35" w:rsidRDefault="00987965" w:rsidP="00987965">
      <w:pPr>
        <w:spacing w:line="288" w:lineRule="auto"/>
        <w:jc w:val="both"/>
      </w:pPr>
      <w:r w:rsidRPr="002074F6">
        <w:rPr>
          <w:highlight w:val="yellow"/>
        </w:rPr>
        <w:t>- финансовую, формирующую бездефицитный бюджет.</w:t>
      </w:r>
      <w:r w:rsidRPr="00595C35">
        <w:t xml:space="preserve"> В этом направлении государство - максимизирует сумму налоговых поступлений с целью минимизации дефицита бюджета, тем самым тормозя экономическое развитие предприятий. Следовательно, уменьшая налоговые поступления в будущем; 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 xml:space="preserve">- </w:t>
      </w:r>
      <w:r w:rsidRPr="002074F6">
        <w:rPr>
          <w:highlight w:val="yellow"/>
        </w:rPr>
        <w:t>смешанную политику, где возможно предпочтение одного из трех предшествующих направлений.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Государство создает организационно - правовые нормы и методы налогообложения, которые образуют соответствующий механизм. В Казахстане принят Налоговый Кодекс РК. Важнейшими элементами налоговой системы являются виды налогов и принципы их начисления. Государство законодательно определяет налоговые ставки в виде процентов к сумме дохода и вправе пересматривать их как в сторону повышения, так и понижения. Тем самым, государство законодательно резервирует за собой право стимулировать или ограничивать производство тех или иных товаров и услуг. Определение этих ставок во многом зависит от расходов государства. Налоговая политика базируется на том, что сначала выявляется объем расходов государства и, исходя из них, определяются доходы.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Государство законодательно устанавливает налоговую базу, т.е. устанавливает общую сумму дохода, подлежащую налогообложению в соответствии с установленной налоговой ставкой. Государство может воздействовать на величину налоговой базы посредством </w:t>
      </w:r>
      <w:r w:rsidRPr="00595C35">
        <w:lastRenderedPageBreak/>
        <w:t xml:space="preserve">установления вычетов из доходов, подлежащих налогообложению и, тем самым, уменьшить величину уплачиваемого налога. </w:t>
      </w:r>
    </w:p>
    <w:p w:rsidR="00987965" w:rsidRPr="002074F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2074F6">
        <w:rPr>
          <w:highlight w:val="yellow"/>
        </w:rPr>
        <w:t xml:space="preserve">Для реализации налоговой политики государство посредством элементов налогового механизма осуществляет налоговое планирование, регулирование и контроль.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2074F6">
        <w:rPr>
          <w:highlight w:val="yellow"/>
        </w:rPr>
        <w:t>Посредством налогового планирования государство анализирует поступления налогов, определяет тенденции и факторы роста налогооблагаемой базы и выявляет объем налоговых поступлений в бюджет</w:t>
      </w:r>
      <w:r w:rsidRPr="00595C35">
        <w:t>. При реализации налоговой политики перед государством всегда стоит дилемма: какие ставки надо применять, чтобы эффективно функционировали предприятия с различными экономическими условиями, не нарушалась структура национальной экономики и поддерживалась социальная стабильность в обществе. Государственная налоговая политика должна быть направлена на создание благоприятного налогового климата в стране, стимулирование сбережений и инвестиций – основы динамичного развития национальной экономики.</w:t>
      </w:r>
    </w:p>
    <w:p w:rsidR="00987965" w:rsidRDefault="00987965" w:rsidP="00987965">
      <w:pPr>
        <w:spacing w:before="120" w:after="120" w:line="288" w:lineRule="auto"/>
        <w:jc w:val="both"/>
        <w:rPr>
          <w:bCs/>
        </w:rPr>
      </w:pPr>
      <w:r w:rsidRPr="00595C35">
        <w:rPr>
          <w:bCs/>
        </w:rPr>
        <w:t xml:space="preserve">              </w:t>
      </w:r>
    </w:p>
    <w:p w:rsidR="00987965" w:rsidRDefault="00987965" w:rsidP="00987965">
      <w:pPr>
        <w:spacing w:before="120" w:after="120" w:line="288" w:lineRule="auto"/>
        <w:jc w:val="both"/>
        <w:rPr>
          <w:bCs/>
        </w:rPr>
      </w:pPr>
    </w:p>
    <w:p w:rsidR="00987965" w:rsidRPr="00595C35" w:rsidRDefault="00987965" w:rsidP="00987965">
      <w:pPr>
        <w:spacing w:before="120" w:after="120" w:line="288" w:lineRule="auto"/>
        <w:jc w:val="both"/>
        <w:rPr>
          <w:bCs/>
        </w:rPr>
      </w:pPr>
      <w:r>
        <w:rPr>
          <w:bCs/>
        </w:rPr>
        <w:t xml:space="preserve">                            </w:t>
      </w:r>
      <w:r w:rsidRPr="00595C35">
        <w:rPr>
          <w:bCs/>
        </w:rPr>
        <w:t xml:space="preserve"> 2.2. Цели, задачи и инструменты денежно – кредитного регулирования.</w:t>
      </w:r>
    </w:p>
    <w:p w:rsidR="00987965" w:rsidRDefault="00987965" w:rsidP="00987965">
      <w:pPr>
        <w:spacing w:before="120" w:after="120" w:line="288" w:lineRule="auto"/>
        <w:jc w:val="both"/>
      </w:pPr>
    </w:p>
    <w:p w:rsidR="00987965" w:rsidRDefault="00987965" w:rsidP="00987965">
      <w:pPr>
        <w:spacing w:before="120" w:after="120" w:line="288" w:lineRule="auto"/>
        <w:jc w:val="both"/>
      </w:pPr>
    </w:p>
    <w:p w:rsidR="00987965" w:rsidRPr="00595C35" w:rsidRDefault="00987965" w:rsidP="00987965">
      <w:pPr>
        <w:spacing w:before="120" w:after="120" w:line="288" w:lineRule="auto"/>
        <w:jc w:val="both"/>
      </w:pPr>
      <w:r w:rsidRPr="002074F6">
        <w:rPr>
          <w:highlight w:val="yellow"/>
        </w:rPr>
        <w:t xml:space="preserve">Современное денежно – кредитное регулирование базируется на трех теоретических подходах – неоклассической школе, кейнсианском подходе и </w:t>
      </w:r>
      <w:proofErr w:type="spellStart"/>
      <w:r w:rsidRPr="002074F6">
        <w:rPr>
          <w:highlight w:val="yellow"/>
        </w:rPr>
        <w:t>монетаристкой</w:t>
      </w:r>
      <w:proofErr w:type="spellEnd"/>
      <w:r w:rsidRPr="002074F6">
        <w:rPr>
          <w:highlight w:val="yellow"/>
        </w:rPr>
        <w:t xml:space="preserve"> количественной теории денег</w:t>
      </w:r>
      <w:r w:rsidRPr="00595C35">
        <w:t xml:space="preserve">. Названные теоретические подходы рассматривались в курсе экономической теории. Здесь надо отметить, что денежные теории, используемые правительственными органами, не всегда чисто и четко отражают те или иные подходы. Они включают различные подходы в синтезированном виде. Так, например, Национальный Банк РК в своих действиях, скорее всего, руководствуется монетаристской количественной теорией денег, в то время как министерство финансов РК более близко к кейнсианской школе. </w:t>
      </w:r>
      <w:proofErr w:type="gramStart"/>
      <w:r w:rsidRPr="00595C35">
        <w:t>Бесспорно</w:t>
      </w:r>
      <w:proofErr w:type="gramEnd"/>
      <w:r w:rsidRPr="00595C35">
        <w:t xml:space="preserve"> и другое, что многие вещи определяет реальная действительность, исходя из которой, во многих случаях, вносятся конкретные меры. В основе регулятивных отношений Правительства, Национального банка РК и субъектов экономической деятельности находится денежно – кредитная политика государства.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В учебниках и учебных пособиях </w:t>
      </w:r>
      <w:r w:rsidRPr="002074F6">
        <w:rPr>
          <w:highlight w:val="yellow"/>
        </w:rPr>
        <w:t>под денежно – кредитной политикой понимается комплекс мер направленных на обеспечение не инфляционного экономического роста, занятости трудоспособного населения и сглаживания конъюнктурных циклов деловой активности в национальной экономике</w:t>
      </w:r>
      <w:r w:rsidRPr="00595C35">
        <w:t>. На реализацию этих мер направлена система регулирования властных структур Казахстана.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2074F6">
        <w:rPr>
          <w:highlight w:val="yellow"/>
        </w:rPr>
        <w:t xml:space="preserve">Денежно – кредитная политика государства осуществляется в нашей стране через Национальный банк, банки второго уровня, то есть коммерческие банки, а также через специализированные банки – внешнеторговые, инвестиционные и др., а также через </w:t>
      </w:r>
      <w:proofErr w:type="spellStart"/>
      <w:r w:rsidRPr="002074F6">
        <w:rPr>
          <w:highlight w:val="yellow"/>
        </w:rPr>
        <w:t>кредитно</w:t>
      </w:r>
      <w:proofErr w:type="spellEnd"/>
      <w:r w:rsidRPr="002074F6">
        <w:rPr>
          <w:highlight w:val="yellow"/>
        </w:rPr>
        <w:t xml:space="preserve"> – финансовые учреждения не банковского типа: страховые, пенсионные и другие финансовые компании</w:t>
      </w:r>
      <w:r w:rsidRPr="00595C35">
        <w:t>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lastRenderedPageBreak/>
        <w:t>Национальный банк РК является единственным органом, определяющим и осуществляющим государственную денежно – кредитную политику.</w:t>
      </w:r>
    </w:p>
    <w:p w:rsidR="00987965" w:rsidRPr="002074F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2074F6">
        <w:rPr>
          <w:highlight w:val="yellow"/>
        </w:rPr>
        <w:t>Основной целью Национального банка Казахстана является обеспечение стабильности цен в РК. Для реализации этой цели на НБ РК возлагаются следующие задачи:</w:t>
      </w:r>
    </w:p>
    <w:p w:rsidR="00987965" w:rsidRPr="002074F6" w:rsidRDefault="00987965" w:rsidP="00987965">
      <w:pPr>
        <w:spacing w:line="288" w:lineRule="auto"/>
        <w:jc w:val="both"/>
        <w:rPr>
          <w:highlight w:val="yellow"/>
        </w:rPr>
      </w:pPr>
      <w:r w:rsidRPr="002074F6">
        <w:rPr>
          <w:highlight w:val="yellow"/>
        </w:rPr>
        <w:t>1)</w:t>
      </w:r>
      <w:r w:rsidRPr="002074F6">
        <w:rPr>
          <w:highlight w:val="yellow"/>
        </w:rPr>
        <w:tab/>
        <w:t>разработка и проведение денежно – кредитной политики государства;</w:t>
      </w:r>
    </w:p>
    <w:p w:rsidR="00987965" w:rsidRPr="002074F6" w:rsidRDefault="00987965" w:rsidP="00987965">
      <w:pPr>
        <w:spacing w:line="288" w:lineRule="auto"/>
        <w:jc w:val="both"/>
        <w:rPr>
          <w:highlight w:val="yellow"/>
        </w:rPr>
      </w:pPr>
      <w:r w:rsidRPr="002074F6">
        <w:rPr>
          <w:highlight w:val="yellow"/>
        </w:rPr>
        <w:t>2)</w:t>
      </w:r>
      <w:r w:rsidRPr="002074F6">
        <w:rPr>
          <w:highlight w:val="yellow"/>
        </w:rPr>
        <w:tab/>
        <w:t>обеспечение функционирования платежных систем;</w:t>
      </w:r>
    </w:p>
    <w:p w:rsidR="00987965" w:rsidRPr="002074F6" w:rsidRDefault="00987965" w:rsidP="00987965">
      <w:pPr>
        <w:spacing w:line="288" w:lineRule="auto"/>
        <w:jc w:val="both"/>
        <w:rPr>
          <w:highlight w:val="yellow"/>
        </w:rPr>
      </w:pPr>
      <w:r w:rsidRPr="002074F6">
        <w:rPr>
          <w:highlight w:val="yellow"/>
        </w:rPr>
        <w:t>3)</w:t>
      </w:r>
      <w:r w:rsidRPr="002074F6">
        <w:rPr>
          <w:highlight w:val="yellow"/>
        </w:rPr>
        <w:tab/>
        <w:t>осуществление валютного регулирования и валютного контроля;</w:t>
      </w:r>
    </w:p>
    <w:p w:rsidR="00987965" w:rsidRPr="00595C35" w:rsidRDefault="00987965" w:rsidP="00987965">
      <w:pPr>
        <w:spacing w:line="288" w:lineRule="auto"/>
        <w:jc w:val="both"/>
      </w:pPr>
      <w:r w:rsidRPr="002074F6">
        <w:rPr>
          <w:highlight w:val="yellow"/>
        </w:rPr>
        <w:t>4)</w:t>
      </w:r>
      <w:r w:rsidRPr="002074F6">
        <w:rPr>
          <w:highlight w:val="yellow"/>
        </w:rPr>
        <w:tab/>
        <w:t>содействие обеспечению стабильности финансовой системы</w:t>
      </w:r>
      <w:r w:rsidRPr="00595C35">
        <w:t>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Исходя из возложенных на него целей и задач, </w:t>
      </w:r>
      <w:r w:rsidRPr="002074F6">
        <w:rPr>
          <w:highlight w:val="yellow"/>
        </w:rPr>
        <w:t>НБ РК выполняет следующие функции</w:t>
      </w:r>
      <w:r w:rsidRPr="00595C35">
        <w:t>: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 xml:space="preserve">- </w:t>
      </w:r>
      <w:r w:rsidRPr="002074F6">
        <w:rPr>
          <w:highlight w:val="yellow"/>
        </w:rPr>
        <w:t>проводит государственную денежно – кредитную политику и является единственным эмитентом банкнот и монет</w:t>
      </w:r>
      <w:r w:rsidRPr="00595C35">
        <w:t xml:space="preserve"> на территории РК;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>- обслуживает государственный долг государства;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>- предоставляет кредиты банкам второго уровня и юридическим лицам, имеющим счета в Национальном банке;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>- воздействует на рыночные ставки вознаграждения на финансовом рынке;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>- осуществляет валютное регулирование и валютный контроль;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>- создает обязательные для исполнения нормативные и правовые акты по вопросам банковской деятельности.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2074F6">
        <w:rPr>
          <w:highlight w:val="yellow"/>
        </w:rPr>
        <w:t>Национальный Банк РК осуществляет денежно – кредитную политику с целью обеспечения стабильности цен. Денежно-кредитная политика осуществляется путем установления</w:t>
      </w:r>
      <w:r w:rsidRPr="00595C35">
        <w:t xml:space="preserve">: 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 xml:space="preserve">1) официальной ставки рефинансирования; 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 xml:space="preserve">2) уровней ставок вознаграждения по основным операциям денежно – кредитной политики; 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 xml:space="preserve">3) нормативов минимальных резервных требований; 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 xml:space="preserve">4) прямых количественных ограничений на уровень и объемы отдельных видов операций, которые проводятся в исключительных случаях; 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 xml:space="preserve">5) интервенции на валютном рынке; 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>6) кредиты банкам и другие инструменты.</w:t>
      </w:r>
    </w:p>
    <w:p w:rsidR="00987965" w:rsidRPr="00595C35" w:rsidRDefault="00987965" w:rsidP="00987965">
      <w:pPr>
        <w:spacing w:before="120" w:after="120" w:line="288" w:lineRule="auto"/>
        <w:jc w:val="both"/>
      </w:pPr>
      <w:r>
        <w:t xml:space="preserve">      </w:t>
      </w:r>
      <w:r w:rsidRPr="002074F6">
        <w:rPr>
          <w:highlight w:val="yellow"/>
        </w:rPr>
        <w:t>Официальная ставка рефинансирования НБ устанавливается в зависимости от общего состояния денежного рынка, спроса и предложения по займам, уровня инфляции и инфляционных ожиданий. Повышение ставки рефинансирования приводит к удорожанию кредита, что неминуемо ведет к сокращению их спроса и объема. Банки второго уровня также увеличивают стоимость своих кредитов и последние становятся менее доступны, т.к. деньги дорожают. Снижение ставки рефинансирования может привести к снижению стоимости кредита и повысить на них спрос, вследствие удешевления</w:t>
      </w:r>
      <w:r w:rsidRPr="00595C35">
        <w:t xml:space="preserve"> денег. </w:t>
      </w:r>
    </w:p>
    <w:p w:rsidR="00987965" w:rsidRPr="00595C35" w:rsidRDefault="00987965" w:rsidP="00987965">
      <w:pPr>
        <w:spacing w:before="120" w:after="120" w:line="288" w:lineRule="auto"/>
        <w:jc w:val="both"/>
      </w:pPr>
      <w:r>
        <w:t xml:space="preserve">        </w:t>
      </w:r>
      <w:r w:rsidRPr="002074F6">
        <w:rPr>
          <w:highlight w:val="yellow"/>
        </w:rPr>
        <w:t>Для регулирования объемов и ставок вознаграждения по депозитам и займам банков НБ РК использует нормативы минимальных резервных требований</w:t>
      </w:r>
      <w:r w:rsidRPr="00595C35">
        <w:t xml:space="preserve">. Нормативы минимальных резервных требований рассчитываются НБ РК как процент от суммы обязательств банков. </w:t>
      </w:r>
      <w:r w:rsidRPr="002074F6">
        <w:rPr>
          <w:highlight w:val="yellow"/>
        </w:rPr>
        <w:t>Минимальные резервы есть часть суммы депозитов, которую банки второго уровня хранят на специальных счетах Национального</w:t>
      </w:r>
      <w:r w:rsidRPr="00595C35">
        <w:t xml:space="preserve"> банка и не могут использоваться для проведения активных операций. </w:t>
      </w:r>
      <w:r w:rsidRPr="002074F6">
        <w:rPr>
          <w:highlight w:val="yellow"/>
        </w:rPr>
        <w:t xml:space="preserve">Минимальные резервы выполняют следующие функции: 1) обеспечивают необходимый уровень ликвидности коммерческих </w:t>
      </w:r>
      <w:r w:rsidRPr="002074F6">
        <w:rPr>
          <w:highlight w:val="yellow"/>
        </w:rPr>
        <w:lastRenderedPageBreak/>
        <w:t>банков для выполнения платежных обязательств по возвращению депозитов вкладчиков и для проведения взаиморасчетов с другими банками; 2) являются инструментом Национального банка для регулирования денежной массы, так как непосредственно воздействует на предложение денег в экономику. Поэтому минимальный резерв не может часто изменяться государственным органом власти.</w:t>
      </w:r>
    </w:p>
    <w:p w:rsidR="00987965" w:rsidRPr="00595C35" w:rsidRDefault="00987965" w:rsidP="00987965">
      <w:pPr>
        <w:spacing w:before="120" w:after="120" w:line="288" w:lineRule="auto"/>
        <w:jc w:val="both"/>
      </w:pPr>
      <w:r>
        <w:t xml:space="preserve">       </w:t>
      </w:r>
      <w:r w:rsidRPr="00595C35">
        <w:t>Под прямыми количественными ограничениями Национального Банка понимаются максимальные уровни ставок по отдельным видам операций и сделок, прямое ограничение кредитования, замораживание ставок вознаграждения, прямое регулирование конкретных видов кредита в целях стимулирования или сдерживания развития отдельных видов производств и услуг, отраслей общественного производства. Национальный банк вправе применять прямые количественные ограничения в случае невозможности приостановления инфляционных процессов косвенными методами денежно – кредитного регулирования.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     Операции по покупке и продаже государственных и других ценных бумаг осуществляются на открытом рынке. Национальный банк, покупая ценные бумаги у коммерческих банков, увеличивает их денежные резервы, что ведет к увеличению денежной массы на рынке.</w:t>
      </w:r>
    </w:p>
    <w:p w:rsidR="00987965" w:rsidRPr="00595C35" w:rsidRDefault="00987965" w:rsidP="00987965">
      <w:pPr>
        <w:spacing w:before="120" w:after="120" w:line="288" w:lineRule="auto"/>
        <w:jc w:val="both"/>
      </w:pPr>
      <w:r>
        <w:t xml:space="preserve">       </w:t>
      </w:r>
      <w:r w:rsidRPr="002074F6">
        <w:rPr>
          <w:highlight w:val="yellow"/>
        </w:rPr>
        <w:t xml:space="preserve">В денежно – кредитной политике Национального банка важное место занимает регулирование денежной массы в обращении. В этом отношении существует мнение </w:t>
      </w:r>
      <w:proofErr w:type="spellStart"/>
      <w:r w:rsidRPr="002074F6">
        <w:rPr>
          <w:highlight w:val="yellow"/>
        </w:rPr>
        <w:t>монетаристов</w:t>
      </w:r>
      <w:proofErr w:type="spellEnd"/>
      <w:r w:rsidRPr="002074F6">
        <w:rPr>
          <w:highlight w:val="yellow"/>
        </w:rPr>
        <w:t>, что стратегической целью должен быть курс на сокращение государственного участия в распределении</w:t>
      </w:r>
      <w:r w:rsidRPr="00595C35">
        <w:t xml:space="preserve"> и потреблении валового национального продукта. </w:t>
      </w:r>
      <w:proofErr w:type="spellStart"/>
      <w:r w:rsidRPr="00595C35">
        <w:t>Монетаристы</w:t>
      </w:r>
      <w:proofErr w:type="spellEnd"/>
      <w:r w:rsidRPr="00595C35">
        <w:t xml:space="preserve"> также считают, что главным объектом регулирования должна быть не процентная ставка, а темпы роста предложения денег и главный банк государства обязан осуществлять политику устойчивого роста в 3-5% денежной массы. По их мнению это обеспечит рост реального производства и не вызовет чрезмерных инфляционных процессов.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   Представляется, что этот взгляд не является панацеей на все случаи жизни. Темпы роста денежной массы зависят от состояния экономики, от прохождения фаз оживления, подъема, кризиса, депрессии. Конъюнктура и циклические колебания вносят свои коррективы в развитие экономики, но не останавливают печатание денег. И только рост реального производства не вызовет чрезмерных инфляционных процессов и поэтому желателен равномерный рост реального производства по всей территории страны.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   </w:t>
      </w:r>
      <w:r w:rsidRPr="002074F6">
        <w:rPr>
          <w:highlight w:val="yellow"/>
        </w:rPr>
        <w:t>В механизме денежно-кредитной политики Национального банка РК особое место занимает антиинфляционная политика. В механизме антиинфляционной политики государства различают следующие методы</w:t>
      </w:r>
      <w:r w:rsidRPr="00595C35">
        <w:t xml:space="preserve">: 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 xml:space="preserve">1) </w:t>
      </w:r>
      <w:r w:rsidRPr="002074F6">
        <w:rPr>
          <w:highlight w:val="yellow"/>
        </w:rPr>
        <w:t>краткосрочную</w:t>
      </w:r>
      <w:r w:rsidRPr="00595C35">
        <w:t xml:space="preserve">, которая направлена на снижение темпов инфляции посредством расширения совокупного спроса и сдерживания совокупного спроса; наращивания производства товаров, посредством различных льгот и поощрении; стимулирования импорта новой техники и технологии, потребительских товаров; стимулирование сбережении населения, посредством повышения процентных ставок по вкладам; 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>2</w:t>
      </w:r>
      <w:r w:rsidRPr="002074F6">
        <w:rPr>
          <w:highlight w:val="yellow"/>
        </w:rPr>
        <w:t>) долгосрочную</w:t>
      </w:r>
      <w:r w:rsidRPr="00595C35">
        <w:t xml:space="preserve">, которая направлена на регулирование факторов инфляционных процессов, а именно, политика доходов; бюджетная политика; структурная политика и др.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lastRenderedPageBreak/>
        <w:t xml:space="preserve">Все эти регулятивные меры способствуют стабилизации экономики, финансов государства, снижению угроз инфляции в денежной системе страны. </w:t>
      </w:r>
    </w:p>
    <w:p w:rsidR="00987965" w:rsidRPr="00595C35" w:rsidRDefault="00987965" w:rsidP="00987965">
      <w:pPr>
        <w:spacing w:before="120" w:after="120" w:line="288" w:lineRule="auto"/>
        <w:jc w:val="both"/>
      </w:pPr>
    </w:p>
    <w:p w:rsidR="00987965" w:rsidRDefault="00987965" w:rsidP="00987965">
      <w:pPr>
        <w:spacing w:before="120" w:after="120" w:line="288" w:lineRule="auto"/>
        <w:jc w:val="both"/>
        <w:rPr>
          <w:bCs/>
        </w:rPr>
      </w:pPr>
      <w:r w:rsidRPr="00595C35">
        <w:rPr>
          <w:bCs/>
        </w:rPr>
        <w:t xml:space="preserve">      </w:t>
      </w:r>
      <w:r>
        <w:rPr>
          <w:bCs/>
        </w:rPr>
        <w:t xml:space="preserve">                        </w:t>
      </w:r>
      <w:r w:rsidRPr="00595C35">
        <w:rPr>
          <w:bCs/>
        </w:rPr>
        <w:t xml:space="preserve">  2.3. Государственное регулирование валютного </w:t>
      </w:r>
    </w:p>
    <w:p w:rsidR="00987965" w:rsidRPr="00595C35" w:rsidRDefault="00987965" w:rsidP="00987965">
      <w:pPr>
        <w:spacing w:before="120" w:after="120" w:line="288" w:lineRule="auto"/>
        <w:jc w:val="both"/>
        <w:rPr>
          <w:bCs/>
        </w:rPr>
      </w:pPr>
      <w:r>
        <w:rPr>
          <w:bCs/>
        </w:rPr>
        <w:t xml:space="preserve">                                               </w:t>
      </w:r>
      <w:r w:rsidRPr="00595C35">
        <w:rPr>
          <w:bCs/>
        </w:rPr>
        <w:t>курса в национальной экономике.</w:t>
      </w:r>
    </w:p>
    <w:p w:rsidR="00987965" w:rsidRPr="00595C35" w:rsidRDefault="00987965" w:rsidP="00987965">
      <w:pPr>
        <w:spacing w:before="120" w:after="120" w:line="288" w:lineRule="auto"/>
        <w:jc w:val="both"/>
        <w:rPr>
          <w:bCs/>
        </w:rPr>
      </w:pP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    Страны, определившиеся как субъекты мировой экономики и независимые государства, исходя из своих экономических, политических, национальных и других интересов, создают свою валюту или переходят на региональную валюту (евро и др.). Валютная политика Казахстана формируется Национальным банком РК совместно с Правительством и иными органами в пределах их компетенции и включает в себя валютную стратегию и валютное регулирование. Основным органом валютного регулирования в РК является Национальный банк РК. Валютная стратегия состоит из концепции валютного курса и набора инструментов, посредством которых корректируется курс валюты.</w:t>
      </w:r>
    </w:p>
    <w:p w:rsidR="00987965" w:rsidRPr="002074F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595C35">
        <w:t xml:space="preserve">        </w:t>
      </w:r>
      <w:r w:rsidRPr="002074F6">
        <w:rPr>
          <w:highlight w:val="yellow"/>
        </w:rPr>
        <w:t xml:space="preserve">Целью валютного регулирования является осуществление единой государственной валютной политики, обеспечение устойчивости и стабильности внутреннего валютного рынка как фактора поступательного развития национальной экономики.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2074F6">
        <w:rPr>
          <w:highlight w:val="yellow"/>
        </w:rPr>
        <w:t xml:space="preserve">        Задачами государственного регулирования валютного курса являются</w:t>
      </w:r>
      <w:r w:rsidRPr="00595C35">
        <w:t xml:space="preserve">: 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 xml:space="preserve">а) </w:t>
      </w:r>
      <w:r w:rsidRPr="002074F6">
        <w:rPr>
          <w:highlight w:val="yellow"/>
        </w:rPr>
        <w:t>регулирование условии внешнеэкономической деятельности</w:t>
      </w:r>
      <w:r w:rsidRPr="00595C35">
        <w:t xml:space="preserve"> посредством стимулирования или сдерживания экспорта и импорта товаров и услуг; 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 xml:space="preserve">б) </w:t>
      </w:r>
      <w:r w:rsidRPr="002074F6">
        <w:rPr>
          <w:highlight w:val="yellow"/>
        </w:rPr>
        <w:t>регулирование платежного баланса страны</w:t>
      </w:r>
      <w:r w:rsidRPr="00595C35">
        <w:t xml:space="preserve"> посредством оптимизации движения капитала, внешнеторговой политики и др. инструментов.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  </w:t>
      </w:r>
      <w:r w:rsidRPr="002074F6">
        <w:rPr>
          <w:highlight w:val="yellow"/>
        </w:rPr>
        <w:t>Инструментами регулирования валютного курса являются девальвация, ревальвация национальной валюты, валютная интервенция в виде купли или продажи валют (национальной или иностранной), валютные ограничения</w:t>
      </w:r>
      <w:r w:rsidRPr="00595C35">
        <w:t xml:space="preserve"> и т. д.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2074F6">
        <w:rPr>
          <w:highlight w:val="yellow"/>
        </w:rPr>
        <w:t>Валютное регулирование представляет собой комплекс нормативно – правовых актов (законодательство), определяющих порядок операций с валютой и порядок проведения валютного контроля</w:t>
      </w:r>
      <w:r w:rsidRPr="00595C35">
        <w:t>.</w:t>
      </w:r>
    </w:p>
    <w:p w:rsidR="00987965" w:rsidRPr="002074F6" w:rsidRDefault="00987965" w:rsidP="00987965">
      <w:pPr>
        <w:rPr>
          <w:highlight w:val="yellow"/>
        </w:rPr>
      </w:pPr>
      <w:r w:rsidRPr="002074F6">
        <w:rPr>
          <w:highlight w:val="yellow"/>
        </w:rPr>
        <w:t>Валютное регулирование состоит из:</w:t>
      </w:r>
    </w:p>
    <w:p w:rsidR="00987965" w:rsidRPr="002074F6" w:rsidRDefault="00987965" w:rsidP="0098796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highlight w:val="yellow"/>
        </w:rPr>
      </w:pPr>
      <w:r w:rsidRPr="002074F6">
        <w:rPr>
          <w:rFonts w:ascii="Times New Roman" w:hAnsi="Times New Roman"/>
          <w:sz w:val="24"/>
          <w:szCs w:val="24"/>
          <w:highlight w:val="yellow"/>
        </w:rPr>
        <w:t>регулирования конвертации валюты;</w:t>
      </w:r>
    </w:p>
    <w:p w:rsidR="00987965" w:rsidRPr="002074F6" w:rsidRDefault="00987965" w:rsidP="0098796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highlight w:val="yellow"/>
        </w:rPr>
      </w:pPr>
      <w:r w:rsidRPr="002074F6">
        <w:rPr>
          <w:rFonts w:ascii="Times New Roman" w:hAnsi="Times New Roman"/>
          <w:sz w:val="24"/>
          <w:szCs w:val="24"/>
          <w:highlight w:val="yellow"/>
        </w:rPr>
        <w:t>регулирования текущих операций с валютой;</w:t>
      </w:r>
    </w:p>
    <w:p w:rsidR="00987965" w:rsidRPr="004D7A9C" w:rsidRDefault="00987965" w:rsidP="0098796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074F6">
        <w:rPr>
          <w:rFonts w:ascii="Times New Roman" w:hAnsi="Times New Roman"/>
          <w:sz w:val="24"/>
          <w:szCs w:val="24"/>
          <w:highlight w:val="yellow"/>
        </w:rPr>
        <w:t>регулирования</w:t>
      </w:r>
      <w:r w:rsidRPr="004D7A9C">
        <w:rPr>
          <w:rFonts w:ascii="Times New Roman" w:hAnsi="Times New Roman"/>
          <w:sz w:val="24"/>
          <w:szCs w:val="24"/>
        </w:rPr>
        <w:t xml:space="preserve"> движения капитала.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В Казахстане валютное регулирование и валютный контроль регламентируются Законом РК «</w:t>
      </w:r>
      <w:r w:rsidRPr="002074F6">
        <w:rPr>
          <w:highlight w:val="yellow"/>
        </w:rPr>
        <w:t>О валютном регулировании и валютном</w:t>
      </w:r>
      <w:r w:rsidRPr="00595C35">
        <w:t xml:space="preserve"> контроле» от 13 июня 2005 года с последующими изменениями и дополнениями, нормативно – правовыми актами Национального банка, едиными правилами, установленными НБ РК, и другими законами Казахстана.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В соответствии с Законом </w:t>
      </w:r>
      <w:r w:rsidRPr="008D1CD6">
        <w:rPr>
          <w:highlight w:val="yellow"/>
        </w:rPr>
        <w:t xml:space="preserve">целью валютного регулирования является содействие государственной экономической политике по достижению устойчивого экономического </w:t>
      </w:r>
      <w:r w:rsidRPr="008D1CD6">
        <w:rPr>
          <w:highlight w:val="yellow"/>
        </w:rPr>
        <w:lastRenderedPageBreak/>
        <w:t>роста и обеспечению экономической безопасности</w:t>
      </w:r>
      <w:r w:rsidRPr="00595C35">
        <w:t xml:space="preserve">. Из названной цели в законе РК определены </w:t>
      </w:r>
      <w:r w:rsidRPr="008D1CD6">
        <w:rPr>
          <w:highlight w:val="yellow"/>
        </w:rPr>
        <w:t>следующие задачи</w:t>
      </w:r>
      <w:r w:rsidRPr="00595C35">
        <w:t>: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t>- установление порядка обращения валютных ценностей в РК;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t>- создание условий для дальнейшей интеграции РК в мировую экономику;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8D1CD6">
        <w:rPr>
          <w:highlight w:val="yellow"/>
        </w:rPr>
        <w:t>- обеспечение</w:t>
      </w:r>
      <w:r w:rsidRPr="00595C35">
        <w:t xml:space="preserve"> информационной базы по валютным операциям и потокам капитала.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595C35">
        <w:t xml:space="preserve">        </w:t>
      </w:r>
      <w:r w:rsidRPr="008D1CD6">
        <w:rPr>
          <w:highlight w:val="yellow"/>
        </w:rPr>
        <w:t>Целью валютного контроля является обеспечение соблюдения законодательства РК резидентами и нерезидентами РК при проведении ими валютных операций. Из этой цели вытекают следующие задачи: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t>- определение соответствия проводимых валютных операций законодательству;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t>- проверка обоснованности платежей по валютным операциям и наличии необходимых для их осуществления документов;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8D1CD6">
        <w:rPr>
          <w:highlight w:val="yellow"/>
        </w:rPr>
        <w:t>- проверка полноты</w:t>
      </w:r>
      <w:r w:rsidRPr="00595C35">
        <w:t xml:space="preserve"> и объективности учета и отчетности по валютным операциям.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Для государственного валютного регулирования важное значение имеет разделение физических и юридических лиц на резидентов и нерезидентов в зависимости от их места пребывания. По казахстанскому законодательству резидентами являются: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- граждане Республики Казахстан, в том числе находящиеся за границей или находящиеся на государственной службе за ее пределами, за исключением граждан РК, имеющих документ на право проживания постоянно в иностранном государстве, выданный в соответствии с законодательством этого государства;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- иностранцы и лица без гражданства, имеющие документы на постоянное проживание в РК;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- все юридические лица, созданные в соответствии с законодательством РК, с местом нахождения на территории РК, а также их филиалы и представительства с местом нахождения в РК и за ее пределами;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- дипломатические, торговые и иные официальные представительства РК, находящиеся за пределами Казахстана.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     Нерезидентами являются: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- физические лица, юридические лица, </w:t>
      </w:r>
      <w:proofErr w:type="gramStart"/>
      <w:r w:rsidRPr="00595C35">
        <w:t>их филиалы и представительства</w:t>
      </w:r>
      <w:proofErr w:type="gramEnd"/>
      <w:r w:rsidRPr="00595C35">
        <w:t xml:space="preserve"> не относящиеся к резидентам;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- международные организации, если международными или межгосударственными соглашениями об их учреждении не определено;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- дипломатические и иные официальные представительства других государств.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Резиденты вправе без ограничения, если таковое не предусмотрено законодательными актами, открывать в уполномоченных банках банковские счета в иностранной валюте. Расчеты при осуществлении валютных операций производятся юридическими лицами – резидентами через банковские счета в уполномоченных банках. Расчеты при осуществлении валютных операций могут производиться юридическими лицами – </w:t>
      </w:r>
      <w:r w:rsidRPr="00595C35">
        <w:lastRenderedPageBreak/>
        <w:t>резидентами через счета, открытые в соответствии с требованиями валютного законодательства. Расчеты при осуществлении валютных операций производятся физическими лицами – резидентами через банковские счета в уполномоченных банках.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   </w:t>
      </w:r>
      <w:r w:rsidRPr="008D1CD6">
        <w:rPr>
          <w:highlight w:val="yellow"/>
        </w:rPr>
        <w:t>Государственные органы власти в своих действиях руководствуются следующими принципами: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- приоритет экономических мер в реализации государственной политики в области валютного регулирования;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- исключение неоправданного вмешательства государства и его органов в валютные операции резидентов и нерезидентов;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- единство внешней и внутренней валютной политики;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- единство системы валютного регулирования и валютного контроля;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- обеспечение государством защиты прав и экономических интересов резидентов при осуществлении валютных операций.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Современные принципы не являются раз и навсегда данными явлениями. Они могут меняться в зависимости от того или иного этапа развития экономики, от складывающихся торговых, политических, экономических условий на внутреннем и внешнем рынке валют.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Валютные операции производятся между резидентами и нерезидентами в следующих валютах и ценных бумагах: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- в валюте Республики Казахстан тенге и средствами на банковских счетах и в банковских вкладах;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- иностранной валюте, т.е. денежными знаками в виде банкнот, казначейских билетов, монет, а также средствами на банковских счетах и в банковских вкладах в денежных единицах иностранных государств и международных денежных или расчетных единицах;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- внутренние ценные бумаги в виде эмиссионных ценных бумаг, номинальная стоимость которых указана в валюте РК и зарегистрированы в Казахстане, а также ценные бумаги, выпущенные на территории Казахстана;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- внешние ценные бумаги, т.е. </w:t>
      </w:r>
      <w:proofErr w:type="gramStart"/>
      <w:r w:rsidRPr="00595C35">
        <w:t>ценные бумаги</w:t>
      </w:r>
      <w:proofErr w:type="gramEnd"/>
      <w:r w:rsidRPr="00595C35">
        <w:t xml:space="preserve"> не относящиеся к внутренним. К валютным операциям относятся и операции с валютными ценностями, которые включают в себя иностранную валюту и внешние ценные бумаги.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595C35">
        <w:t xml:space="preserve">         </w:t>
      </w:r>
      <w:r w:rsidRPr="008D1CD6">
        <w:rPr>
          <w:highlight w:val="yellow"/>
        </w:rPr>
        <w:t>По казахстанскому законодательству к валютным операциям относятся: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t>- операции между резидентами, резидентами и нерезидентами, между нерезидентами;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t>- платежи и переводы денег по валютным операциям;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t>- ввоз и вывоз, пересылка валютных ценностей, наличной национальной валюты, ценных бумаг и платежных документов;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t>- операции по движению капитала, куда входят расчеты по экспорту;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t>- прямые инвестиции;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t>- операции с ценными бумагами и производными финансовыми инструментами;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lastRenderedPageBreak/>
        <w:t>финансовые займы;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t>- приобретение прав собственности на недвижимость, на объекты интеллектуальной собственности;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8D1CD6">
        <w:rPr>
          <w:highlight w:val="yellow"/>
        </w:rPr>
        <w:t>- передача денег и иного имущества во исполнение обязательств участника совместной деятельн</w:t>
      </w:r>
      <w:r w:rsidRPr="00595C35">
        <w:t>ости, доверительное управление и другие операции.</w:t>
      </w:r>
    </w:p>
    <w:p w:rsidR="00090677" w:rsidRDefault="00987965" w:rsidP="00090677">
      <w:pPr>
        <w:spacing w:before="120" w:after="120" w:line="288" w:lineRule="auto"/>
        <w:jc w:val="both"/>
      </w:pPr>
      <w:r w:rsidRPr="00595C35">
        <w:t xml:space="preserve">Таким образом, </w:t>
      </w:r>
      <w:r w:rsidRPr="008D1CD6">
        <w:rPr>
          <w:highlight w:val="yellow"/>
        </w:rPr>
        <w:t>валютное регулирование, как и многие другие виды государственного регулирования, имеет свои конкретные цели, задачи и принципы, руководствуясь ими, в соответствии с законодательством</w:t>
      </w:r>
      <w:r w:rsidRPr="00595C35">
        <w:t>, Национальный банк осуществляет свою деятельность. При этом используется значительный п</w:t>
      </w:r>
      <w:r w:rsidR="00090677">
        <w:t xml:space="preserve">рактический опыт развитых </w:t>
      </w:r>
      <w:proofErr w:type="spellStart"/>
      <w:r w:rsidR="00090677">
        <w:t>стра</w:t>
      </w:r>
      <w:proofErr w:type="spellEnd"/>
    </w:p>
    <w:p w:rsidR="00987965" w:rsidRPr="00595C35" w:rsidRDefault="00090677" w:rsidP="00090677">
      <w:pPr>
        <w:spacing w:before="120" w:after="120" w:line="288" w:lineRule="auto"/>
        <w:jc w:val="both"/>
      </w:pPr>
      <w:r>
        <w:t xml:space="preserve">                                                           </w:t>
      </w:r>
      <w:r w:rsidR="00987965">
        <w:t xml:space="preserve"> Литература</w:t>
      </w:r>
    </w:p>
    <w:p w:rsidR="00987965" w:rsidRPr="00595C35" w:rsidRDefault="00987965" w:rsidP="00987965">
      <w:pPr>
        <w:spacing w:before="120" w:after="120" w:line="288" w:lineRule="auto"/>
        <w:jc w:val="both"/>
      </w:pPr>
      <w:r>
        <w:t>1</w:t>
      </w:r>
      <w:r w:rsidRPr="00595C35">
        <w:t xml:space="preserve">. </w:t>
      </w:r>
      <w:proofErr w:type="spellStart"/>
      <w:r w:rsidRPr="00595C35">
        <w:t>Стиглиц</w:t>
      </w:r>
      <w:proofErr w:type="spellEnd"/>
      <w:r w:rsidRPr="00595C35">
        <w:t xml:space="preserve"> </w:t>
      </w:r>
      <w:proofErr w:type="spellStart"/>
      <w:r w:rsidRPr="00595C35">
        <w:t>Дж.Ю</w:t>
      </w:r>
      <w:proofErr w:type="spellEnd"/>
      <w:r w:rsidRPr="00595C35">
        <w:t>. Экономика государственного сектора. М. 1997. Гл. 26</w:t>
      </w:r>
    </w:p>
    <w:p w:rsidR="00987965" w:rsidRPr="00595C35" w:rsidRDefault="00987965" w:rsidP="00987965">
      <w:pPr>
        <w:spacing w:before="120" w:after="120" w:line="288" w:lineRule="auto"/>
        <w:jc w:val="both"/>
      </w:pPr>
      <w:r>
        <w:t>2</w:t>
      </w:r>
      <w:r w:rsidRPr="00595C35">
        <w:t>. Налоговый кодекс РК. Алматы. 2007</w:t>
      </w:r>
    </w:p>
    <w:p w:rsidR="00987965" w:rsidRPr="00595C35" w:rsidRDefault="00987965" w:rsidP="00987965">
      <w:pPr>
        <w:spacing w:before="120" w:after="120" w:line="288" w:lineRule="auto"/>
        <w:jc w:val="both"/>
      </w:pPr>
      <w:r>
        <w:t>3</w:t>
      </w:r>
      <w:r w:rsidRPr="00595C35">
        <w:t>. Бюджетный кодекс РК. Астана. 2008</w:t>
      </w:r>
    </w:p>
    <w:p w:rsidR="00987965" w:rsidRPr="00595C35" w:rsidRDefault="00987965" w:rsidP="00987965">
      <w:pPr>
        <w:spacing w:before="120" w:after="120" w:line="288" w:lineRule="auto"/>
        <w:jc w:val="both"/>
      </w:pPr>
      <w:r>
        <w:t>4</w:t>
      </w:r>
      <w:r w:rsidRPr="00595C35">
        <w:t>. Прудников В.М. Государственной регулирование предпринимательской деятельности. М. 2010. Стр. 159-169, стр. 181-196</w:t>
      </w:r>
    </w:p>
    <w:p w:rsidR="00987965" w:rsidRPr="00595C35" w:rsidRDefault="00987965" w:rsidP="00987965">
      <w:pPr>
        <w:spacing w:before="120" w:after="120" w:line="288" w:lineRule="auto"/>
        <w:jc w:val="both"/>
      </w:pPr>
      <w:r>
        <w:t>5</w:t>
      </w:r>
      <w:r w:rsidRPr="00595C35">
        <w:t>. Закон РК «О Национальном банке РК»</w:t>
      </w:r>
    </w:p>
    <w:p w:rsidR="00987965" w:rsidRPr="00595C35" w:rsidRDefault="00987965" w:rsidP="00987965">
      <w:pPr>
        <w:spacing w:before="120" w:after="120" w:line="288" w:lineRule="auto"/>
        <w:jc w:val="both"/>
      </w:pPr>
      <w:r>
        <w:t>6</w:t>
      </w:r>
      <w:r w:rsidRPr="00595C35">
        <w:t>. Закон РК «О валютном регулировании и валютном контроле»</w:t>
      </w:r>
    </w:p>
    <w:p w:rsidR="00987965" w:rsidRDefault="00987965" w:rsidP="00987965">
      <w:pPr>
        <w:spacing w:before="120" w:after="120" w:line="288" w:lineRule="auto"/>
        <w:ind w:firstLine="708"/>
        <w:jc w:val="both"/>
      </w:pPr>
    </w:p>
    <w:p w:rsidR="00987965" w:rsidRPr="00595C35" w:rsidRDefault="00987965" w:rsidP="00987965">
      <w:pPr>
        <w:spacing w:before="120" w:after="120" w:line="288" w:lineRule="auto"/>
        <w:ind w:firstLine="708"/>
        <w:jc w:val="both"/>
      </w:pPr>
      <w:r>
        <w:t xml:space="preserve">                         </w:t>
      </w:r>
      <w:r w:rsidRPr="00595C35">
        <w:t>Вопросы и учебные задания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1.</w:t>
      </w:r>
      <w:r>
        <w:t xml:space="preserve">Расскажите и покажите друг другу </w:t>
      </w:r>
      <w:bookmarkStart w:id="0" w:name="_GoBack"/>
      <w:bookmarkEnd w:id="0"/>
      <w:r w:rsidRPr="00595C35">
        <w:t>содержания финансовой, бюджетной, налоговой и денежно-кредитной системе.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2.Назовите достоинства и недостатки казахстанской налоговой, кредитной системы как рычагов государственного регулирования экономики.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3.Что такое конвертируемость валют и почему различные страны стремятся сделать свои валюты конвертируемыми?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4.Разберитесь в содержании и структуре бюджетной системы Казахстана.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5.Проанализируете бюджетные доходы и расходы республиканских и местных органов власти в РК. И что вы сделали бы если были бы Министром финансов в Правительстве РК?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6.В каком порядке вы расходовали бы расходы государства на содержание ведомств обороны, здравоохранения, образования, дотацию на растениеводство аграрного сектора, строительство водоводов и канализацию в условиях ускоренного роста, спада и кризиса в экономике Казахстана,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7.В каких случаях, по вашему мнению, можно назвать государство эффективным: при росте доходов и расходов, при дефиците бюджета, понижении инфляции, «замороженном» уровне зарплаты, экономическом росте за счет сырьевого сектора и обрабатывающей промышленности.</w:t>
      </w:r>
    </w:p>
    <w:p w:rsidR="00114B45" w:rsidRDefault="00114B45"/>
    <w:sectPr w:rsidR="00114B4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FA6" w:rsidRDefault="00B66FA6" w:rsidP="00B66FA6">
      <w:r>
        <w:separator/>
      </w:r>
    </w:p>
  </w:endnote>
  <w:endnote w:type="continuationSeparator" w:id="0">
    <w:p w:rsidR="00B66FA6" w:rsidRDefault="00B66FA6" w:rsidP="00B6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79275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B66FA6" w:rsidRPr="00B66FA6" w:rsidRDefault="00B66FA6">
        <w:pPr>
          <w:pStyle w:val="a6"/>
          <w:jc w:val="right"/>
          <w:rPr>
            <w:sz w:val="20"/>
          </w:rPr>
        </w:pPr>
        <w:r w:rsidRPr="00B66FA6">
          <w:rPr>
            <w:sz w:val="20"/>
          </w:rPr>
          <w:fldChar w:fldCharType="begin"/>
        </w:r>
        <w:r w:rsidRPr="00B66FA6">
          <w:rPr>
            <w:sz w:val="20"/>
          </w:rPr>
          <w:instrText>PAGE   \* MERGEFORMAT</w:instrText>
        </w:r>
        <w:r w:rsidRPr="00B66FA6">
          <w:rPr>
            <w:sz w:val="20"/>
          </w:rPr>
          <w:fldChar w:fldCharType="separate"/>
        </w:r>
        <w:r w:rsidR="002D70F6">
          <w:rPr>
            <w:noProof/>
            <w:sz w:val="20"/>
          </w:rPr>
          <w:t>13</w:t>
        </w:r>
        <w:r w:rsidRPr="00B66FA6">
          <w:rPr>
            <w:sz w:val="20"/>
          </w:rPr>
          <w:fldChar w:fldCharType="end"/>
        </w:r>
      </w:p>
    </w:sdtContent>
  </w:sdt>
  <w:p w:rsidR="00B66FA6" w:rsidRDefault="00B66F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FA6" w:rsidRDefault="00B66FA6" w:rsidP="00B66FA6">
      <w:r>
        <w:separator/>
      </w:r>
    </w:p>
  </w:footnote>
  <w:footnote w:type="continuationSeparator" w:id="0">
    <w:p w:rsidR="00B66FA6" w:rsidRDefault="00B66FA6" w:rsidP="00B66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E7A7D"/>
    <w:multiLevelType w:val="hybridMultilevel"/>
    <w:tmpl w:val="9ED03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A262C"/>
    <w:multiLevelType w:val="hybridMultilevel"/>
    <w:tmpl w:val="1DEC6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65"/>
    <w:rsid w:val="0001662C"/>
    <w:rsid w:val="00090677"/>
    <w:rsid w:val="00114B45"/>
    <w:rsid w:val="00184063"/>
    <w:rsid w:val="002074F6"/>
    <w:rsid w:val="00291865"/>
    <w:rsid w:val="002D70F6"/>
    <w:rsid w:val="002F137F"/>
    <w:rsid w:val="004E5EBC"/>
    <w:rsid w:val="005F3B26"/>
    <w:rsid w:val="008953AF"/>
    <w:rsid w:val="008D1CD6"/>
    <w:rsid w:val="00987965"/>
    <w:rsid w:val="00B66FA6"/>
    <w:rsid w:val="00BB52B4"/>
    <w:rsid w:val="00E2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79DABF6-6C17-4F28-993B-CB31A947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9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B66F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6F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66F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6F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66F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6FA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4E5EBC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4E5E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5550">
          <w:blockQuote w:val="1"/>
          <w:marLeft w:val="450"/>
          <w:marRight w:val="45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D226E-D94E-4065-840C-B85C9BB8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13</Pages>
  <Words>4844</Words>
  <Characters>27617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11</cp:revision>
  <cp:lastPrinted>2025-01-26T06:15:00Z</cp:lastPrinted>
  <dcterms:created xsi:type="dcterms:W3CDTF">2022-01-23T11:41:00Z</dcterms:created>
  <dcterms:modified xsi:type="dcterms:W3CDTF">2026-01-17T05:28:00Z</dcterms:modified>
</cp:coreProperties>
</file>